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F5" w:rsidRDefault="00436A16">
      <w:pPr>
        <w:spacing w:after="143" w:line="259" w:lineRule="auto"/>
        <w:ind w:left="349" w:right="0" w:hanging="10"/>
        <w:jc w:val="center"/>
      </w:pPr>
      <w:r>
        <w:rPr>
          <w:b/>
        </w:rPr>
        <w:t xml:space="preserve">REGULAMIN CMENTARZY </w:t>
      </w:r>
    </w:p>
    <w:p w:rsidR="00AC7BF5" w:rsidRDefault="00436A16">
      <w:pPr>
        <w:spacing w:after="21" w:line="259" w:lineRule="auto"/>
        <w:ind w:left="349" w:right="3" w:hanging="10"/>
        <w:jc w:val="center"/>
      </w:pPr>
      <w:r>
        <w:rPr>
          <w:b/>
        </w:rPr>
        <w:t>na terenie diecezji gliwickiej</w:t>
      </w:r>
      <w:r>
        <w:t xml:space="preserve"> </w:t>
      </w:r>
    </w:p>
    <w:p w:rsidR="00AC7BF5" w:rsidRPr="00B75BD6" w:rsidRDefault="00436A16">
      <w:pPr>
        <w:spacing w:after="23" w:line="259" w:lineRule="auto"/>
        <w:ind w:left="341" w:right="0" w:firstLine="0"/>
        <w:jc w:val="left"/>
        <w:rPr>
          <w:sz w:val="12"/>
          <w:szCs w:val="12"/>
        </w:rPr>
      </w:pPr>
      <w:r>
        <w:t xml:space="preserve"> </w:t>
      </w:r>
    </w:p>
    <w:p w:rsidR="00AC7BF5" w:rsidRDefault="00436A16">
      <w:pPr>
        <w:spacing w:after="9"/>
        <w:ind w:left="326" w:right="0" w:firstLine="0"/>
      </w:pPr>
      <w:r>
        <w:t>W celu umożliwienia oddawania należytej czci zmarłym oraz zapewnienia porządku i utrzymania właściwego stanu estetycznego cmentarza prosi się osoby przebywające na tym terenie o właściwą troskę o cmentarz wraz z jego urządzeniami oraz zobowiązuje się do st</w:t>
      </w:r>
      <w:r>
        <w:t xml:space="preserve">osowania poniższego regulaminu. </w:t>
      </w:r>
    </w:p>
    <w:p w:rsidR="00AC7BF5" w:rsidRDefault="00436A16">
      <w:pPr>
        <w:spacing w:after="23" w:line="259" w:lineRule="auto"/>
        <w:ind w:left="34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720" w:hanging="10"/>
        <w:jc w:val="center"/>
      </w:pPr>
      <w:r>
        <w:t xml:space="preserve">§1 </w:t>
      </w:r>
    </w:p>
    <w:p w:rsidR="00AC7BF5" w:rsidRDefault="00436A16">
      <w:pPr>
        <w:numPr>
          <w:ilvl w:val="0"/>
          <w:numId w:val="1"/>
        </w:numPr>
        <w:ind w:right="0" w:hanging="360"/>
        <w:jc w:val="left"/>
      </w:pPr>
      <w:r>
        <w:t xml:space="preserve">Właścicielem cmentarza Parafialnego przy ul. </w:t>
      </w:r>
      <w:r w:rsidR="00130C8F">
        <w:t xml:space="preserve">Norwida </w:t>
      </w:r>
      <w:r>
        <w:t xml:space="preserve">w </w:t>
      </w:r>
      <w:r w:rsidR="00130C8F">
        <w:t>Miasteczku Śląskim</w:t>
      </w:r>
      <w:r>
        <w:t xml:space="preserve"> jest Rzymskokatolicka Parafia </w:t>
      </w:r>
      <w:r w:rsidR="00130C8F">
        <w:t>Wniebowzięcia Najświętszej Maryi Panny w Miasteczku Śląskim</w:t>
      </w:r>
      <w:r>
        <w:t xml:space="preserve">. </w:t>
      </w:r>
    </w:p>
    <w:p w:rsidR="00AC7BF5" w:rsidRDefault="00436A16" w:rsidP="00EA0CF4">
      <w:pPr>
        <w:ind w:right="-102" w:firstLine="510"/>
      </w:pPr>
      <w:r>
        <w:t xml:space="preserve">Biuro Cmentarza znajduje się w kancelarii parafialnej przy ul. </w:t>
      </w:r>
      <w:r w:rsidR="00EA0CF4">
        <w:t>Dworcowej 1, w Miasteczku Śląskim</w:t>
      </w:r>
      <w:r>
        <w:t xml:space="preserve"> – czynne jest </w:t>
      </w:r>
      <w:r w:rsidR="00EA0CF4">
        <w:t xml:space="preserve">w godzinach urzędowania </w:t>
      </w:r>
      <w:r w:rsidR="00733475">
        <w:t>kancelarii</w:t>
      </w:r>
      <w:r w:rsidR="00EA0CF4">
        <w:t xml:space="preserve"> parafialnej: </w:t>
      </w:r>
      <w:r w:rsidR="00EA0CF4" w:rsidRPr="00EA0CF4">
        <w:rPr>
          <w:rFonts w:asciiTheme="minorHAnsi" w:hAnsiTheme="minorHAnsi" w:cstheme="minorHAnsi"/>
          <w:szCs w:val="28"/>
        </w:rPr>
        <w:t>poniedziałek</w:t>
      </w:r>
      <w:r w:rsidR="00EA0CF4" w:rsidRPr="00EA0CF4">
        <w:rPr>
          <w:rFonts w:asciiTheme="minorHAnsi" w:hAnsiTheme="minorHAnsi" w:cstheme="minorHAnsi"/>
          <w:szCs w:val="28"/>
        </w:rPr>
        <w:tab/>
        <w:t>od 16.30 do 17.30</w:t>
      </w:r>
      <w:r w:rsidR="00EA0CF4">
        <w:rPr>
          <w:rFonts w:asciiTheme="minorHAnsi" w:hAnsiTheme="minorHAnsi" w:cstheme="minorHAnsi"/>
          <w:szCs w:val="28"/>
        </w:rPr>
        <w:t xml:space="preserve">; </w:t>
      </w:r>
      <w:r w:rsidR="00EA0CF4" w:rsidRPr="00EA0CF4">
        <w:rPr>
          <w:rFonts w:asciiTheme="minorHAnsi" w:hAnsiTheme="minorHAnsi" w:cstheme="minorHAnsi"/>
          <w:szCs w:val="28"/>
        </w:rPr>
        <w:t>wtorek</w:t>
      </w:r>
      <w:r w:rsidR="00EA0CF4">
        <w:rPr>
          <w:rFonts w:asciiTheme="minorHAnsi" w:hAnsiTheme="minorHAnsi" w:cstheme="minorHAnsi"/>
          <w:szCs w:val="28"/>
        </w:rPr>
        <w:t xml:space="preserve"> </w:t>
      </w:r>
      <w:r w:rsidR="00EA0CF4" w:rsidRPr="00EA0CF4">
        <w:rPr>
          <w:rFonts w:asciiTheme="minorHAnsi" w:hAnsiTheme="minorHAnsi" w:cstheme="minorHAnsi"/>
          <w:szCs w:val="28"/>
        </w:rPr>
        <w:t>od 7.00 do 9.00</w:t>
      </w:r>
      <w:r w:rsidR="00EA0CF4">
        <w:rPr>
          <w:rFonts w:asciiTheme="minorHAnsi" w:hAnsiTheme="minorHAnsi" w:cstheme="minorHAnsi"/>
          <w:szCs w:val="28"/>
        </w:rPr>
        <w:t xml:space="preserve">; </w:t>
      </w:r>
      <w:r w:rsidR="00EA0CF4" w:rsidRPr="00EA0CF4">
        <w:rPr>
          <w:rFonts w:asciiTheme="minorHAnsi" w:hAnsiTheme="minorHAnsi" w:cstheme="minorHAnsi"/>
          <w:szCs w:val="28"/>
        </w:rPr>
        <w:t xml:space="preserve">środa </w:t>
      </w:r>
      <w:r w:rsidR="00EA0CF4" w:rsidRPr="00EA0CF4">
        <w:rPr>
          <w:rFonts w:asciiTheme="minorHAnsi" w:hAnsiTheme="minorHAnsi" w:cstheme="minorHAnsi"/>
          <w:szCs w:val="28"/>
        </w:rPr>
        <w:tab/>
        <w:t>od 16.30 do 17.30 oraz od 19.00 do 20.00</w:t>
      </w:r>
      <w:r w:rsidR="00EA0CF4">
        <w:rPr>
          <w:rFonts w:asciiTheme="minorHAnsi" w:hAnsiTheme="minorHAnsi" w:cstheme="minorHAnsi"/>
          <w:szCs w:val="28"/>
        </w:rPr>
        <w:t xml:space="preserve">; </w:t>
      </w:r>
      <w:r w:rsidR="00EA0CF4" w:rsidRPr="00EA0CF4">
        <w:rPr>
          <w:rFonts w:asciiTheme="minorHAnsi" w:hAnsiTheme="minorHAnsi" w:cstheme="minorHAnsi"/>
          <w:szCs w:val="28"/>
        </w:rPr>
        <w:t>czwartek</w:t>
      </w:r>
      <w:r w:rsidR="00EA0CF4">
        <w:rPr>
          <w:rFonts w:asciiTheme="minorHAnsi" w:hAnsiTheme="minorHAnsi" w:cstheme="minorHAnsi"/>
          <w:szCs w:val="28"/>
        </w:rPr>
        <w:t xml:space="preserve"> </w:t>
      </w:r>
      <w:r w:rsidR="00EA0CF4" w:rsidRPr="00EA0CF4">
        <w:rPr>
          <w:rFonts w:asciiTheme="minorHAnsi" w:hAnsiTheme="minorHAnsi" w:cstheme="minorHAnsi"/>
          <w:szCs w:val="28"/>
        </w:rPr>
        <w:t>od 7.00 do 9.00</w:t>
      </w:r>
      <w:r w:rsidR="00EA0CF4">
        <w:rPr>
          <w:rFonts w:asciiTheme="minorHAnsi" w:hAnsiTheme="minorHAnsi" w:cstheme="minorHAnsi"/>
          <w:szCs w:val="28"/>
        </w:rPr>
        <w:t xml:space="preserve">. </w:t>
      </w:r>
      <w:r w:rsidR="00EA0CF4" w:rsidRPr="00EA0CF4">
        <w:rPr>
          <w:rFonts w:asciiTheme="minorHAnsi" w:hAnsiTheme="minorHAnsi" w:cstheme="minorHAnsi"/>
          <w:spacing w:val="-4"/>
          <w:szCs w:val="28"/>
        </w:rPr>
        <w:t>W piątki, soboty i niedziele oraz w święta kościelne i państwowe - kancelaria nieczynna</w:t>
      </w:r>
      <w:r w:rsidRPr="00EA0CF4">
        <w:rPr>
          <w:rFonts w:asciiTheme="minorHAnsi" w:hAnsiTheme="minorHAnsi" w:cstheme="minorHAnsi"/>
        </w:rPr>
        <w:t xml:space="preserve">. </w:t>
      </w:r>
    </w:p>
    <w:p w:rsidR="00AC7BF5" w:rsidRDefault="00AC7BF5">
      <w:pPr>
        <w:spacing w:after="21" w:line="259" w:lineRule="auto"/>
        <w:ind w:left="399" w:right="0" w:firstLine="0"/>
        <w:jc w:val="center"/>
      </w:pPr>
    </w:p>
    <w:p w:rsidR="00AC7BF5" w:rsidRDefault="00436A16">
      <w:pPr>
        <w:spacing w:after="23" w:line="259" w:lineRule="auto"/>
        <w:ind w:left="1069" w:right="720" w:hanging="10"/>
        <w:jc w:val="center"/>
      </w:pPr>
      <w:r>
        <w:t xml:space="preserve">§2 </w:t>
      </w:r>
    </w:p>
    <w:p w:rsidR="00AC7BF5" w:rsidRDefault="00436A16" w:rsidP="00EA0CF4">
      <w:pPr>
        <w:spacing w:after="66" w:line="259" w:lineRule="auto"/>
        <w:ind w:right="0"/>
        <w:jc w:val="left"/>
      </w:pPr>
      <w:r>
        <w:t xml:space="preserve">1. Cmentarz jest otwarty </w:t>
      </w:r>
      <w:r w:rsidRPr="00EA0CF4">
        <w:t xml:space="preserve">od </w:t>
      </w:r>
      <w:r w:rsidRPr="00EA0CF4">
        <w:t>godziny 7:00 do godziny 20:00, zimą do zmroku.</w:t>
      </w:r>
      <w:r>
        <w:t xml:space="preserve"> </w:t>
      </w:r>
    </w:p>
    <w:p w:rsidR="00AC7BF5" w:rsidRDefault="00436A16">
      <w:pPr>
        <w:ind w:left="326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 cmentarzu urządza się groby: </w:t>
      </w:r>
    </w:p>
    <w:p w:rsidR="00AC7BF5" w:rsidRDefault="00436A16">
      <w:pPr>
        <w:numPr>
          <w:ilvl w:val="0"/>
          <w:numId w:val="2"/>
        </w:numPr>
        <w:ind w:right="0" w:firstLine="0"/>
      </w:pPr>
      <w:r>
        <w:t xml:space="preserve">ziemne zwykłe; </w:t>
      </w:r>
    </w:p>
    <w:p w:rsidR="00AC7BF5" w:rsidRDefault="00436A16">
      <w:pPr>
        <w:numPr>
          <w:ilvl w:val="0"/>
          <w:numId w:val="2"/>
        </w:numPr>
        <w:ind w:right="0" w:firstLine="0"/>
      </w:pPr>
      <w:r>
        <w:t xml:space="preserve">ziemne tzw. głębinowe; </w:t>
      </w:r>
    </w:p>
    <w:p w:rsidR="00EA0CF4" w:rsidRDefault="00436A16">
      <w:pPr>
        <w:numPr>
          <w:ilvl w:val="0"/>
          <w:numId w:val="2"/>
        </w:numPr>
        <w:spacing w:after="29"/>
        <w:ind w:right="0" w:firstLine="0"/>
      </w:pPr>
      <w:r>
        <w:t>groby murowane, (piwniczki, piwniczki głębinowe) – tylko na cmentarzach, gdzie jest taka praktyka i gdzie pozwala na to podłoże</w:t>
      </w:r>
      <w:r>
        <w:rPr>
          <w:vertAlign w:val="superscript"/>
        </w:rPr>
        <w:footnoteReference w:id="1"/>
      </w:r>
      <w:r>
        <w:t>, przy czym zarządca nie odpowiada za ewentualne naruszenia stanu grobów murowanych wynikłych np. na sku</w:t>
      </w:r>
      <w:r>
        <w:t xml:space="preserve">tek szkód górniczych; </w:t>
      </w:r>
    </w:p>
    <w:p w:rsidR="00AC7BF5" w:rsidRDefault="00436A16">
      <w:pPr>
        <w:numPr>
          <w:ilvl w:val="0"/>
          <w:numId w:val="2"/>
        </w:numPr>
        <w:spacing w:after="29"/>
        <w:ind w:right="0" w:firstLine="0"/>
      </w:pPr>
      <w:r>
        <w:t xml:space="preserve">groby do składania urn. </w:t>
      </w:r>
    </w:p>
    <w:p w:rsidR="00AC7BF5" w:rsidRDefault="00436A16">
      <w:pPr>
        <w:numPr>
          <w:ilvl w:val="0"/>
          <w:numId w:val="3"/>
        </w:numPr>
        <w:spacing w:after="9"/>
        <w:ind w:right="0"/>
      </w:pPr>
      <w:r>
        <w:t xml:space="preserve">Na cmentarzu, można składać wyłącznie urny ekologiczne, które podlegają biodegradacji. </w:t>
      </w:r>
    </w:p>
    <w:p w:rsidR="00AC7BF5" w:rsidRDefault="00436A16">
      <w:pPr>
        <w:numPr>
          <w:ilvl w:val="0"/>
          <w:numId w:val="3"/>
        </w:numPr>
        <w:spacing w:after="9"/>
        <w:ind w:right="0"/>
      </w:pPr>
      <w:r>
        <w:t xml:space="preserve">Wymiary nagrobka jak i jego posadowienie należy bezwzględnie uzgodnić w biurze Zarządu cmentarza. </w:t>
      </w:r>
    </w:p>
    <w:p w:rsidR="00AC7BF5" w:rsidRDefault="00436A16">
      <w:pPr>
        <w:numPr>
          <w:ilvl w:val="0"/>
          <w:numId w:val="3"/>
        </w:numPr>
        <w:spacing w:after="9"/>
        <w:ind w:right="0"/>
      </w:pPr>
      <w:r>
        <w:lastRenderedPageBreak/>
        <w:t>Teren pomiędzy groba</w:t>
      </w:r>
      <w:r>
        <w:t xml:space="preserve">mi nie należy do dysponenta grobu, dlatego zabrania się betonowania, brukowania, sadzenia drzewek lub umiejscawiania jakichkolwiek elementów pomiędzy pomnikami (np. ławeczka). W wyjątkowych sytuacjach zgodę wyraża zarządca cmentarza.  </w:t>
      </w:r>
    </w:p>
    <w:p w:rsidR="00AC7BF5" w:rsidRDefault="00436A16">
      <w:pPr>
        <w:spacing w:after="23" w:line="259" w:lineRule="auto"/>
        <w:ind w:left="399" w:right="0" w:firstLine="0"/>
        <w:jc w:val="center"/>
      </w:pPr>
      <w:r>
        <w:t xml:space="preserve"> </w:t>
      </w:r>
    </w:p>
    <w:p w:rsidR="00AC7BF5" w:rsidRDefault="00436A16">
      <w:pPr>
        <w:spacing w:after="65" w:line="259" w:lineRule="auto"/>
        <w:ind w:left="1069" w:right="720" w:hanging="10"/>
        <w:jc w:val="center"/>
      </w:pPr>
      <w:r>
        <w:t xml:space="preserve">§3 </w:t>
      </w:r>
    </w:p>
    <w:p w:rsidR="00AC7BF5" w:rsidRDefault="00436A16">
      <w:pPr>
        <w:numPr>
          <w:ilvl w:val="0"/>
          <w:numId w:val="4"/>
        </w:numPr>
        <w:ind w:right="0" w:hanging="360"/>
      </w:pPr>
      <w:r>
        <w:t xml:space="preserve">Na terenie cmentarza osoby niepełnoletnie powinny przebywać pod opieką osób dorosłych. </w:t>
      </w:r>
    </w:p>
    <w:p w:rsidR="00AC7BF5" w:rsidRDefault="00436A16">
      <w:pPr>
        <w:numPr>
          <w:ilvl w:val="0"/>
          <w:numId w:val="4"/>
        </w:numPr>
        <w:ind w:right="0" w:hanging="360"/>
      </w:pPr>
      <w:r>
        <w:t xml:space="preserve">Na terenie cmentarza bezwzględnie zakazuje się: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zakłócania ciszy, porządku i powagi miejsca;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spożywania alkoholu i przebywania w stanie nietrzeźwym;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>palenia papieros</w:t>
      </w:r>
      <w:r>
        <w:t xml:space="preserve">ów oraz innych używek;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wysypywania śmieci poza miejscami wyznaczonymi;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czerpania wody do celów innych niż obsługa grobu;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wprowadzania zwierząt;  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sadzenia oraz usuwania drzew i krzewów; </w:t>
      </w:r>
    </w:p>
    <w:p w:rsidR="0026369A" w:rsidRDefault="00436A16">
      <w:pPr>
        <w:numPr>
          <w:ilvl w:val="1"/>
          <w:numId w:val="4"/>
        </w:numPr>
        <w:ind w:right="0" w:firstLine="0"/>
      </w:pPr>
      <w:r>
        <w:t xml:space="preserve">niszczenia elementów wystroju i malowania </w:t>
      </w:r>
      <w:r>
        <w:t xml:space="preserve">murów; </w:t>
      </w:r>
      <w:r>
        <w:rPr>
          <w:rFonts w:ascii="Liberation Serif" w:eastAsia="Liberation Serif" w:hAnsi="Liberation Serif" w:cs="Liberation Serif"/>
        </w:rPr>
        <w:t>-</w:t>
      </w:r>
      <w:r>
        <w:rPr>
          <w:rFonts w:ascii="Arial" w:eastAsia="Arial" w:hAnsi="Arial" w:cs="Arial"/>
        </w:rPr>
        <w:t xml:space="preserve"> </w:t>
      </w:r>
      <w:r>
        <w:t>zbierania wsze</w:t>
      </w:r>
      <w:r>
        <w:t>lkiego rodzaju roślin;</w:t>
      </w:r>
    </w:p>
    <w:p w:rsidR="00AC7BF5" w:rsidRDefault="00436A16">
      <w:pPr>
        <w:numPr>
          <w:ilvl w:val="1"/>
          <w:numId w:val="4"/>
        </w:numPr>
        <w:ind w:right="0" w:firstLine="0"/>
      </w:pPr>
      <w:r>
        <w:t xml:space="preserve">działalności handlowej. </w:t>
      </w:r>
    </w:p>
    <w:p w:rsidR="00AC7BF5" w:rsidRDefault="00436A16">
      <w:pPr>
        <w:numPr>
          <w:ilvl w:val="0"/>
          <w:numId w:val="4"/>
        </w:numPr>
        <w:spacing w:after="9"/>
        <w:ind w:right="0" w:hanging="360"/>
      </w:pPr>
      <w:r>
        <w:t xml:space="preserve">Na terenie cmentarza obowiązuje zakaz poruszania się pojazdami, łącznie z rowerami (Nie dotyczy osób niepełnosprawnych). Ewentualną zgodę na wjazd na teren cmentarza musi wyrazić zarządca cmentarza. </w:t>
      </w:r>
    </w:p>
    <w:p w:rsidR="00AC7BF5" w:rsidRDefault="00436A16">
      <w:pPr>
        <w:spacing w:after="23" w:line="259" w:lineRule="auto"/>
        <w:ind w:left="34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720" w:hanging="10"/>
        <w:jc w:val="center"/>
      </w:pPr>
      <w:r>
        <w:t xml:space="preserve">§4 </w:t>
      </w:r>
    </w:p>
    <w:p w:rsidR="00AC7BF5" w:rsidRDefault="00436A16">
      <w:pPr>
        <w:numPr>
          <w:ilvl w:val="0"/>
          <w:numId w:val="5"/>
        </w:numPr>
        <w:ind w:left="677" w:right="0"/>
      </w:pPr>
      <w:r>
        <w:t xml:space="preserve">Grób ziemny nie może być użyty przed upływem 20 lat (nie dotyczy grobu głębinowego oraz urn), na niektórych cmentarzach okres ten został wydłużony przez odpowiednie służby państwowe do 25 lat. </w:t>
      </w:r>
    </w:p>
    <w:p w:rsidR="00AC7BF5" w:rsidRDefault="00436A16">
      <w:pPr>
        <w:numPr>
          <w:ilvl w:val="0"/>
          <w:numId w:val="5"/>
        </w:numPr>
        <w:ind w:left="677" w:right="0"/>
      </w:pPr>
      <w:r>
        <w:t xml:space="preserve">Pochowanie innej osoby w istniejącym grobie rodzinnym uzgadnia się z administracją cmentarza, po uzyskaniu pisemnej zgody dysponenta grobu (rodziny) lub jego spadkobiercy. </w:t>
      </w:r>
    </w:p>
    <w:p w:rsidR="00AC7BF5" w:rsidRDefault="00436A16">
      <w:pPr>
        <w:numPr>
          <w:ilvl w:val="0"/>
          <w:numId w:val="5"/>
        </w:numPr>
        <w:ind w:left="677" w:right="0"/>
      </w:pPr>
      <w:r>
        <w:t>Pochowanie w grobowcu murowanym możliwe jest przy uwzględnieniu obowiązującego praw</w:t>
      </w:r>
      <w:r>
        <w:t xml:space="preserve">a państwowego. </w:t>
      </w:r>
    </w:p>
    <w:p w:rsidR="00AC7BF5" w:rsidRDefault="00436A16">
      <w:pPr>
        <w:numPr>
          <w:ilvl w:val="0"/>
          <w:numId w:val="5"/>
        </w:numPr>
        <w:ind w:left="677" w:right="0"/>
      </w:pPr>
      <w:r>
        <w:t xml:space="preserve">Za przygotowanie grobu do pogrzebu odpowiada wyłącznie zarządca cmentarza parafialnego. Prace związane z przygotowaniem grobu lub </w:t>
      </w:r>
      <w:r>
        <w:lastRenderedPageBreak/>
        <w:t xml:space="preserve">ekshumacją mogą być wykonywane wyłącznie przez pracowników </w:t>
      </w:r>
      <w:r w:rsidR="0026369A">
        <w:t>cmentarza</w:t>
      </w:r>
      <w:r>
        <w:t xml:space="preserve"> (nie dotyczy prac kamieniarskich). </w:t>
      </w:r>
    </w:p>
    <w:p w:rsidR="00AC7BF5" w:rsidRDefault="00436A16">
      <w:pPr>
        <w:numPr>
          <w:ilvl w:val="0"/>
          <w:numId w:val="5"/>
        </w:numPr>
        <w:spacing w:after="9"/>
        <w:ind w:left="677" w:right="0"/>
      </w:pPr>
      <w:r>
        <w:t xml:space="preserve">Przygotowanie grobu do pogrzebu poprzedzone jest złożeniem dokumentów, zgodnie z obowiązująca ustawą oraz wniesieniu opłat cmentarnych. </w:t>
      </w:r>
    </w:p>
    <w:p w:rsidR="00AC7BF5" w:rsidRDefault="00436A16">
      <w:pPr>
        <w:spacing w:after="23" w:line="259" w:lineRule="auto"/>
        <w:ind w:left="106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0" w:hanging="10"/>
        <w:jc w:val="center"/>
      </w:pPr>
      <w:r>
        <w:t xml:space="preserve">§5 </w:t>
      </w:r>
    </w:p>
    <w:p w:rsidR="00AC7BF5" w:rsidRDefault="00436A16">
      <w:pPr>
        <w:spacing w:after="9"/>
        <w:ind w:left="67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Ekshumacja zwłok lub szczątków może być dokonywana na zlecenie osób z powiązaniami rodzinnymi oraz prokuratury</w:t>
      </w:r>
      <w:r>
        <w:t xml:space="preserve"> lub sądu i za zgodą Powiatowego Inspektora Sanitarnego, w obowiązującym ustawowo terminie.  </w:t>
      </w:r>
    </w:p>
    <w:p w:rsidR="00AC7BF5" w:rsidRDefault="00436A16">
      <w:pPr>
        <w:spacing w:after="22" w:line="259" w:lineRule="auto"/>
        <w:ind w:left="106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0" w:hanging="10"/>
        <w:jc w:val="center"/>
      </w:pPr>
      <w:r>
        <w:t xml:space="preserve">§6 </w:t>
      </w:r>
    </w:p>
    <w:p w:rsidR="00AC7BF5" w:rsidRDefault="00436A16">
      <w:pPr>
        <w:spacing w:after="9"/>
        <w:ind w:left="67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Administrator cmentarza nie ponosi odpowiedzialności cywilnej za pracowników firm kamieniarskich prowadzących roboty na cmentarzu, zakładów pogrzebowych </w:t>
      </w:r>
      <w:r>
        <w:t xml:space="preserve">podczas ceremonii pogrzebowych oraz innych firm świadczących usługi za zgodą zarządcy na cmentarzu. </w:t>
      </w:r>
    </w:p>
    <w:p w:rsidR="00AC7BF5" w:rsidRDefault="00436A16">
      <w:pPr>
        <w:spacing w:after="23" w:line="259" w:lineRule="auto"/>
        <w:ind w:left="106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0" w:hanging="10"/>
        <w:jc w:val="center"/>
      </w:pPr>
      <w:r>
        <w:t xml:space="preserve">§7 </w:t>
      </w:r>
    </w:p>
    <w:p w:rsidR="00AC7BF5" w:rsidRDefault="00436A16">
      <w:pPr>
        <w:numPr>
          <w:ilvl w:val="0"/>
          <w:numId w:val="6"/>
        </w:numPr>
        <w:ind w:left="677" w:right="0"/>
      </w:pPr>
      <w:r>
        <w:t>Wszelkie prace kamieniarskie, renowacyjne przy grobie po pogrzebie jak i później wymagają stosownych zezwoleń oraz zaaprobowania projektu przez Admin</w:t>
      </w:r>
      <w:r>
        <w:t xml:space="preserve">istratora cmentarza. Prace mogą być wykonywane od poniedziałku do piątku w godz. 8:00 – 16:00 w innym terminie po uzgodnieniu z zarządcą cmentarza. (zał. Nr 2 i 3) </w:t>
      </w:r>
    </w:p>
    <w:p w:rsidR="00AC7BF5" w:rsidRDefault="00436A16">
      <w:pPr>
        <w:numPr>
          <w:ilvl w:val="0"/>
          <w:numId w:val="6"/>
        </w:numPr>
        <w:ind w:left="677" w:right="0"/>
      </w:pPr>
      <w:r>
        <w:t xml:space="preserve">Przed rozpoczęciem robót kamieniarskich, wykonawca powinien uzyskać zezwolenie na podjęcie </w:t>
      </w:r>
      <w:r>
        <w:t xml:space="preserve">prac na terenie cmentarza (zał. Nr 4)  </w:t>
      </w:r>
    </w:p>
    <w:p w:rsidR="00AC7BF5" w:rsidRDefault="00436A16">
      <w:pPr>
        <w:numPr>
          <w:ilvl w:val="0"/>
          <w:numId w:val="6"/>
        </w:numPr>
        <w:ind w:left="677" w:right="0"/>
      </w:pPr>
      <w:r>
        <w:t>Wykonawca robót kamieniarskich ponosi całkowitą odpowiedzialność, także materialną, za wyrządzone szkody na cmentarzu oraz zniszczenie lub uszkodzenie innych nagrobków lub infrastruktury cmentarza oraz zobowiązany je</w:t>
      </w:r>
      <w:r>
        <w:t xml:space="preserve">st do zachowania porządku, w razie nie zastosowania się do powyższych przepisów może zostać obciążony kosztami za wyrządzone szkody. </w:t>
      </w:r>
    </w:p>
    <w:p w:rsidR="00AC7BF5" w:rsidRDefault="00436A16">
      <w:pPr>
        <w:numPr>
          <w:ilvl w:val="0"/>
          <w:numId w:val="6"/>
        </w:numPr>
        <w:ind w:left="677" w:right="0"/>
      </w:pPr>
      <w:r>
        <w:t>Upoważniony pracownik cmentarza ma prawo przerwać prowadzone prace przez pracowników firm zewnętrznych, jeżeli stwierdzi n</w:t>
      </w:r>
      <w:r>
        <w:t xml:space="preserve">aruszenie warunków określonych w regulaminie cmentarza. </w:t>
      </w:r>
    </w:p>
    <w:p w:rsidR="00AC7BF5" w:rsidRDefault="00436A16">
      <w:pPr>
        <w:numPr>
          <w:ilvl w:val="0"/>
          <w:numId w:val="6"/>
        </w:numPr>
        <w:spacing w:after="10"/>
        <w:ind w:left="677" w:right="0"/>
      </w:pPr>
      <w:r>
        <w:lastRenderedPageBreak/>
        <w:t xml:space="preserve">Wykonawca po zakończeniu robót zobowiązany jest zgłosić zarządcy cmentarza teren do odbioru. (zał. Nr 5) </w:t>
      </w:r>
    </w:p>
    <w:p w:rsidR="00AC7BF5" w:rsidRDefault="00436A16">
      <w:pPr>
        <w:spacing w:after="23" w:line="259" w:lineRule="auto"/>
        <w:ind w:left="768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0" w:hanging="10"/>
        <w:jc w:val="center"/>
      </w:pPr>
      <w:r>
        <w:t xml:space="preserve">§8 </w:t>
      </w:r>
    </w:p>
    <w:p w:rsidR="00AC7BF5" w:rsidRDefault="00436A16">
      <w:pPr>
        <w:numPr>
          <w:ilvl w:val="0"/>
          <w:numId w:val="7"/>
        </w:numPr>
        <w:ind w:right="0" w:hanging="360"/>
      </w:pPr>
      <w:r>
        <w:t>Na cmentarzu pobiera się opłaty celem zabezpieczenia bieżących rachunków związanych z utrzymaniem cmentarza jak i w miarę możliwości prowadzeniem inwestycji</w:t>
      </w:r>
      <w:r w:rsidR="00B75BD6">
        <w:rPr>
          <w:rStyle w:val="Odwoanieprzypisudolnego"/>
        </w:rPr>
        <w:footnoteReference w:id="2"/>
      </w:r>
      <w:r>
        <w:t xml:space="preserve">. Opłaty dotyczą: </w:t>
      </w:r>
    </w:p>
    <w:p w:rsidR="00AC7BF5" w:rsidRDefault="00436A16">
      <w:pPr>
        <w:numPr>
          <w:ilvl w:val="1"/>
          <w:numId w:val="7"/>
        </w:numPr>
        <w:spacing w:after="65" w:line="259" w:lineRule="auto"/>
        <w:ind w:right="0" w:firstLine="0"/>
      </w:pPr>
      <w:r>
        <w:t xml:space="preserve">miejsc grzebalnych na okres 20/25 lat (grób zwykły ziemny i głębinowy); </w:t>
      </w:r>
    </w:p>
    <w:p w:rsidR="0026369A" w:rsidRDefault="00436A16">
      <w:pPr>
        <w:numPr>
          <w:ilvl w:val="1"/>
          <w:numId w:val="7"/>
        </w:numPr>
        <w:ind w:right="0" w:firstLine="0"/>
      </w:pPr>
      <w:r>
        <w:t>przedłuż</w:t>
      </w:r>
      <w:r>
        <w:t xml:space="preserve">enie opłaty na kolejne lata; (po 20 latach istnieje możliwość prolongaty o 1, 2, 3 … lata maksymalnie na kolejnych </w:t>
      </w:r>
      <w:r w:rsidR="0026369A">
        <w:t>10</w:t>
      </w:r>
      <w:r>
        <w:t xml:space="preserve"> lat)</w:t>
      </w:r>
      <w:r w:rsidR="001A4294">
        <w:t xml:space="preserve"> z możliwością dalszego przedłużenia</w:t>
      </w:r>
      <w:r>
        <w:t>;</w:t>
      </w:r>
    </w:p>
    <w:p w:rsidR="0026369A" w:rsidRDefault="00436A16" w:rsidP="0026369A">
      <w:pPr>
        <w:numPr>
          <w:ilvl w:val="1"/>
          <w:numId w:val="7"/>
        </w:numPr>
        <w:ind w:right="0" w:firstLine="0"/>
      </w:pPr>
      <w:r>
        <w:t xml:space="preserve">rezerwacja miejsca (od 1 roku do </w:t>
      </w:r>
      <w:r w:rsidR="0026369A">
        <w:t>10</w:t>
      </w:r>
      <w:r>
        <w:t xml:space="preserve"> lat z możliwością przedłużenia)</w:t>
      </w:r>
    </w:p>
    <w:p w:rsidR="00AC7BF5" w:rsidRDefault="00436A16" w:rsidP="0026369A">
      <w:pPr>
        <w:numPr>
          <w:ilvl w:val="1"/>
          <w:numId w:val="7"/>
        </w:numPr>
        <w:ind w:right="0" w:firstLine="0"/>
      </w:pPr>
      <w:r>
        <w:t xml:space="preserve">postawienie lub wymianę nagrobka. </w:t>
      </w:r>
    </w:p>
    <w:p w:rsidR="00AC7BF5" w:rsidRDefault="00436A16">
      <w:pPr>
        <w:numPr>
          <w:ilvl w:val="0"/>
          <w:numId w:val="7"/>
        </w:numPr>
        <w:ind w:right="0" w:hanging="360"/>
      </w:pPr>
      <w:r>
        <w:t>Po upływie 20 lat w przypad</w:t>
      </w:r>
      <w:r>
        <w:t>ku nie przedłużania opłaty na kolejny okres grób kwalifikuje się do likwidacji, a dysponent grobu traci do niego prawo (zgodnie z art. 7 ust. 2 Ustawy z dnia 31 stycznia 1959 r. o cmentarzach i chowaniu zmarłych). Po usunięciu pozostałości nagrobka, grób b</w:t>
      </w:r>
      <w:r>
        <w:t xml:space="preserve">ędzie przekazany do ponownego wykorzystania. </w:t>
      </w:r>
    </w:p>
    <w:p w:rsidR="00AC7BF5" w:rsidRDefault="00436A16">
      <w:pPr>
        <w:numPr>
          <w:ilvl w:val="0"/>
          <w:numId w:val="7"/>
        </w:numPr>
        <w:ind w:right="0" w:hanging="360"/>
      </w:pPr>
      <w:r>
        <w:t xml:space="preserve">Troska o przedłużenie opłaty należy do bliskich osoby pochowanej w grobie (Administratora grobu).  </w:t>
      </w:r>
    </w:p>
    <w:p w:rsidR="00AC7BF5" w:rsidRDefault="00436A16">
      <w:pPr>
        <w:numPr>
          <w:ilvl w:val="0"/>
          <w:numId w:val="7"/>
        </w:numPr>
        <w:spacing w:after="12"/>
        <w:ind w:right="0" w:hanging="360"/>
      </w:pPr>
      <w:r>
        <w:t xml:space="preserve">Z czynności związanych z likwidacją grobu sporządza się protokół. </w:t>
      </w:r>
    </w:p>
    <w:p w:rsidR="00AC7BF5" w:rsidRDefault="00436A16">
      <w:pPr>
        <w:spacing w:after="23" w:line="259" w:lineRule="auto"/>
        <w:ind w:left="1061" w:right="0" w:firstLine="0"/>
        <w:jc w:val="left"/>
      </w:pPr>
      <w:r>
        <w:t xml:space="preserve"> </w:t>
      </w:r>
    </w:p>
    <w:p w:rsidR="00AC7BF5" w:rsidRDefault="00436A16">
      <w:pPr>
        <w:spacing w:after="65" w:line="259" w:lineRule="auto"/>
        <w:ind w:left="1069" w:right="293" w:hanging="10"/>
        <w:jc w:val="center"/>
      </w:pPr>
      <w:r>
        <w:t xml:space="preserve">§9 </w:t>
      </w:r>
    </w:p>
    <w:p w:rsidR="00AC7BF5" w:rsidRDefault="00436A16">
      <w:pPr>
        <w:numPr>
          <w:ilvl w:val="0"/>
          <w:numId w:val="8"/>
        </w:numPr>
        <w:ind w:left="677" w:right="0"/>
      </w:pPr>
      <w:r>
        <w:t xml:space="preserve">Administrator cmentarza nie odpowiada za szkody na grobach powstałe na skutek klęsk żywiołowych, kradzieży, osunięć ziemi i aktów wandalizmu oraz za rzeczy pozostawione bez nadzoru lub za firmy świadczące usługi na cmentarzu. </w:t>
      </w:r>
    </w:p>
    <w:p w:rsidR="00AC7BF5" w:rsidRDefault="00436A16">
      <w:pPr>
        <w:numPr>
          <w:ilvl w:val="0"/>
          <w:numId w:val="8"/>
        </w:numPr>
        <w:ind w:left="677" w:right="0"/>
      </w:pPr>
      <w:r>
        <w:t>W przypadku naruszenia regula</w:t>
      </w:r>
      <w:r>
        <w:t xml:space="preserve">minu Administrator ma prawo występowania do odpowiednich organów o nałożenie sankcji prawnych i administracyjnych. </w:t>
      </w:r>
    </w:p>
    <w:p w:rsidR="00B75BD6" w:rsidRDefault="00436A16" w:rsidP="00B75BD6">
      <w:pPr>
        <w:numPr>
          <w:ilvl w:val="0"/>
          <w:numId w:val="8"/>
        </w:numPr>
        <w:spacing w:after="160"/>
        <w:ind w:left="677" w:right="0"/>
      </w:pPr>
      <w:r>
        <w:t xml:space="preserve">Zarządca cmentarza ma prawo do zmiany regulaminu po uzyskaniu akceptacji kurii diecezjalnej. </w:t>
      </w:r>
    </w:p>
    <w:p w:rsidR="00AC7BF5" w:rsidRPr="00B75BD6" w:rsidRDefault="00436A16" w:rsidP="00B75BD6">
      <w:pPr>
        <w:spacing w:after="13"/>
        <w:ind w:left="677" w:right="0" w:firstLine="0"/>
        <w:jc w:val="right"/>
        <w:rPr>
          <w:i/>
        </w:rPr>
      </w:pPr>
      <w:r w:rsidRPr="00B75BD6">
        <w:rPr>
          <w:i/>
        </w:rPr>
        <w:t>Regulamin wchodzi w życie z dniem 1 styczn</w:t>
      </w:r>
      <w:r w:rsidRPr="00B75BD6">
        <w:rPr>
          <w:i/>
        </w:rPr>
        <w:t xml:space="preserve">ia 2016 roku </w:t>
      </w:r>
    </w:p>
    <w:sectPr w:rsidR="00AC7BF5" w:rsidRPr="00B75BD6" w:rsidSect="001A4294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16" w:rsidRDefault="00436A16">
      <w:pPr>
        <w:spacing w:after="0" w:line="240" w:lineRule="auto"/>
      </w:pPr>
      <w:r>
        <w:separator/>
      </w:r>
    </w:p>
  </w:endnote>
  <w:endnote w:type="continuationSeparator" w:id="0">
    <w:p w:rsidR="00436A16" w:rsidRDefault="0043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16" w:rsidRDefault="00436A16">
      <w:pPr>
        <w:spacing w:after="0" w:line="259" w:lineRule="auto"/>
        <w:ind w:left="341" w:right="0" w:firstLine="0"/>
        <w:jc w:val="left"/>
      </w:pPr>
      <w:r>
        <w:separator/>
      </w:r>
    </w:p>
  </w:footnote>
  <w:footnote w:type="continuationSeparator" w:id="0">
    <w:p w:rsidR="00436A16" w:rsidRDefault="00436A16">
      <w:pPr>
        <w:spacing w:after="0" w:line="259" w:lineRule="auto"/>
        <w:ind w:left="341" w:right="0" w:firstLine="0"/>
        <w:jc w:val="left"/>
      </w:pPr>
      <w:r>
        <w:continuationSeparator/>
      </w:r>
    </w:p>
  </w:footnote>
  <w:footnote w:id="1">
    <w:p w:rsidR="00AC7BF5" w:rsidRDefault="00436A16">
      <w:pPr>
        <w:pStyle w:val="footnotedescription"/>
      </w:pPr>
      <w:r>
        <w:rPr>
          <w:rStyle w:val="footnotemark"/>
        </w:rPr>
        <w:footnoteRef/>
      </w:r>
      <w:r>
        <w:t xml:space="preserve"> Na naszym cmentarzu, </w:t>
      </w:r>
      <w:r>
        <w:t xml:space="preserve">nie urządza się grobów murowanych. </w:t>
      </w:r>
    </w:p>
  </w:footnote>
  <w:footnote w:id="2">
    <w:p w:rsidR="00B75BD6" w:rsidRDefault="00B75BD6">
      <w:pPr>
        <w:pStyle w:val="Tekstprzypisudolnego"/>
      </w:pPr>
      <w:r>
        <w:rPr>
          <w:rStyle w:val="Odwoanieprzypisudolnego"/>
        </w:rPr>
        <w:footnoteRef/>
      </w:r>
      <w:r>
        <w:t xml:space="preserve"> Wg cennika ustalonego przez kurię diecezjalną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5D5"/>
    <w:multiLevelType w:val="hybridMultilevel"/>
    <w:tmpl w:val="D8A260E4"/>
    <w:lvl w:ilvl="0" w:tplc="623CFED4">
      <w:start w:val="1"/>
      <w:numFmt w:val="decimal"/>
      <w:lvlText w:val="%1."/>
      <w:lvlJc w:val="left"/>
      <w:pPr>
        <w:ind w:left="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6E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85A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CE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8A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307D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4A0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46C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EB9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A0CD6"/>
    <w:multiLevelType w:val="hybridMultilevel"/>
    <w:tmpl w:val="3DF8A570"/>
    <w:lvl w:ilvl="0" w:tplc="5734F728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C19A6">
      <w:start w:val="1"/>
      <w:numFmt w:val="bullet"/>
      <w:lvlText w:val="-"/>
      <w:lvlJc w:val="left"/>
      <w:pPr>
        <w:ind w:left="7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167960">
      <w:start w:val="1"/>
      <w:numFmt w:val="bullet"/>
      <w:lvlText w:val="▪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EDB78">
      <w:start w:val="1"/>
      <w:numFmt w:val="bullet"/>
      <w:lvlText w:val="•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62B9C">
      <w:start w:val="1"/>
      <w:numFmt w:val="bullet"/>
      <w:lvlText w:val="o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642C8">
      <w:start w:val="1"/>
      <w:numFmt w:val="bullet"/>
      <w:lvlText w:val="▪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26C02">
      <w:start w:val="1"/>
      <w:numFmt w:val="bullet"/>
      <w:lvlText w:val="•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F2EE2E">
      <w:start w:val="1"/>
      <w:numFmt w:val="bullet"/>
      <w:lvlText w:val="o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0A57AC">
      <w:start w:val="1"/>
      <w:numFmt w:val="bullet"/>
      <w:lvlText w:val="▪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A235C3"/>
    <w:multiLevelType w:val="hybridMultilevel"/>
    <w:tmpl w:val="60ECA2F4"/>
    <w:lvl w:ilvl="0" w:tplc="E22C4152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22E46">
      <w:start w:val="1"/>
      <w:numFmt w:val="bullet"/>
      <w:lvlText w:val="-"/>
      <w:lvlJc w:val="left"/>
      <w:pPr>
        <w:ind w:left="5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2E6106">
      <w:start w:val="1"/>
      <w:numFmt w:val="bullet"/>
      <w:lvlText w:val="▪"/>
      <w:lvlJc w:val="left"/>
      <w:pPr>
        <w:ind w:left="14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4F2E0">
      <w:start w:val="1"/>
      <w:numFmt w:val="bullet"/>
      <w:lvlText w:val="•"/>
      <w:lvlJc w:val="left"/>
      <w:pPr>
        <w:ind w:left="21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A7E84">
      <w:start w:val="1"/>
      <w:numFmt w:val="bullet"/>
      <w:lvlText w:val="o"/>
      <w:lvlJc w:val="left"/>
      <w:pPr>
        <w:ind w:left="28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C0A606">
      <w:start w:val="1"/>
      <w:numFmt w:val="bullet"/>
      <w:lvlText w:val="▪"/>
      <w:lvlJc w:val="left"/>
      <w:pPr>
        <w:ind w:left="36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6EC766">
      <w:start w:val="1"/>
      <w:numFmt w:val="bullet"/>
      <w:lvlText w:val="•"/>
      <w:lvlJc w:val="left"/>
      <w:pPr>
        <w:ind w:left="43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E0264">
      <w:start w:val="1"/>
      <w:numFmt w:val="bullet"/>
      <w:lvlText w:val="o"/>
      <w:lvlJc w:val="left"/>
      <w:pPr>
        <w:ind w:left="50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8A958">
      <w:start w:val="1"/>
      <w:numFmt w:val="bullet"/>
      <w:lvlText w:val="▪"/>
      <w:lvlJc w:val="left"/>
      <w:pPr>
        <w:ind w:left="57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E1686"/>
    <w:multiLevelType w:val="hybridMultilevel"/>
    <w:tmpl w:val="6E982374"/>
    <w:lvl w:ilvl="0" w:tplc="5E0202DA">
      <w:start w:val="1"/>
      <w:numFmt w:val="bullet"/>
      <w:lvlText w:val="-"/>
      <w:lvlJc w:val="left"/>
      <w:pPr>
        <w:ind w:left="7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66066">
      <w:start w:val="1"/>
      <w:numFmt w:val="bullet"/>
      <w:lvlText w:val="o"/>
      <w:lvlJc w:val="left"/>
      <w:pPr>
        <w:ind w:left="178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E9B8E">
      <w:start w:val="1"/>
      <w:numFmt w:val="bullet"/>
      <w:lvlText w:val="▪"/>
      <w:lvlJc w:val="left"/>
      <w:pPr>
        <w:ind w:left="25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8998A">
      <w:start w:val="1"/>
      <w:numFmt w:val="bullet"/>
      <w:lvlText w:val="•"/>
      <w:lvlJc w:val="left"/>
      <w:pPr>
        <w:ind w:left="32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C60CBA">
      <w:start w:val="1"/>
      <w:numFmt w:val="bullet"/>
      <w:lvlText w:val="o"/>
      <w:lvlJc w:val="left"/>
      <w:pPr>
        <w:ind w:left="394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05AD6">
      <w:start w:val="1"/>
      <w:numFmt w:val="bullet"/>
      <w:lvlText w:val="▪"/>
      <w:lvlJc w:val="left"/>
      <w:pPr>
        <w:ind w:left="466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CA310">
      <w:start w:val="1"/>
      <w:numFmt w:val="bullet"/>
      <w:lvlText w:val="•"/>
      <w:lvlJc w:val="left"/>
      <w:pPr>
        <w:ind w:left="538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1CD566">
      <w:start w:val="1"/>
      <w:numFmt w:val="bullet"/>
      <w:lvlText w:val="o"/>
      <w:lvlJc w:val="left"/>
      <w:pPr>
        <w:ind w:left="610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88BBCA">
      <w:start w:val="1"/>
      <w:numFmt w:val="bullet"/>
      <w:lvlText w:val="▪"/>
      <w:lvlJc w:val="left"/>
      <w:pPr>
        <w:ind w:left="6821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A04F3"/>
    <w:multiLevelType w:val="hybridMultilevel"/>
    <w:tmpl w:val="098A69D8"/>
    <w:lvl w:ilvl="0" w:tplc="E724016A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C3224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82B4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A754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2741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E461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ADF7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29E5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8348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307E7B"/>
    <w:multiLevelType w:val="hybridMultilevel"/>
    <w:tmpl w:val="F3AEDC0A"/>
    <w:lvl w:ilvl="0" w:tplc="03FE76B4">
      <w:start w:val="1"/>
      <w:numFmt w:val="decimal"/>
      <w:lvlText w:val="%1."/>
      <w:lvlJc w:val="left"/>
      <w:pPr>
        <w:ind w:left="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36DC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04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806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CB6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6D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C61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A7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043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9B6651"/>
    <w:multiLevelType w:val="hybridMultilevel"/>
    <w:tmpl w:val="074C5E5C"/>
    <w:lvl w:ilvl="0" w:tplc="675A7510">
      <w:start w:val="3"/>
      <w:numFmt w:val="decimal"/>
      <w:lvlText w:val="%1.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A7954">
      <w:start w:val="1"/>
      <w:numFmt w:val="lowerLetter"/>
      <w:lvlText w:val="%2"/>
      <w:lvlJc w:val="left"/>
      <w:pPr>
        <w:ind w:left="1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541A24">
      <w:start w:val="1"/>
      <w:numFmt w:val="lowerRoman"/>
      <w:lvlText w:val="%3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C98D0">
      <w:start w:val="1"/>
      <w:numFmt w:val="decimal"/>
      <w:lvlText w:val="%4"/>
      <w:lvlJc w:val="left"/>
      <w:pPr>
        <w:ind w:left="2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A4DFC">
      <w:start w:val="1"/>
      <w:numFmt w:val="lowerLetter"/>
      <w:lvlText w:val="%5"/>
      <w:lvlJc w:val="left"/>
      <w:pPr>
        <w:ind w:left="3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946F6A">
      <w:start w:val="1"/>
      <w:numFmt w:val="lowerRoman"/>
      <w:lvlText w:val="%6"/>
      <w:lvlJc w:val="left"/>
      <w:pPr>
        <w:ind w:left="4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C7B12">
      <w:start w:val="1"/>
      <w:numFmt w:val="decimal"/>
      <w:lvlText w:val="%7"/>
      <w:lvlJc w:val="left"/>
      <w:pPr>
        <w:ind w:left="4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479F8">
      <w:start w:val="1"/>
      <w:numFmt w:val="lowerLetter"/>
      <w:lvlText w:val="%8"/>
      <w:lvlJc w:val="left"/>
      <w:pPr>
        <w:ind w:left="5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2C95A">
      <w:start w:val="1"/>
      <w:numFmt w:val="lowerRoman"/>
      <w:lvlText w:val="%9"/>
      <w:lvlJc w:val="left"/>
      <w:pPr>
        <w:ind w:left="6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A4541C"/>
    <w:multiLevelType w:val="hybridMultilevel"/>
    <w:tmpl w:val="FABE099A"/>
    <w:lvl w:ilvl="0" w:tplc="CFC40B12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AF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82E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A4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6F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AD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66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A87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04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F5"/>
    <w:rsid w:val="00130C8F"/>
    <w:rsid w:val="001523FC"/>
    <w:rsid w:val="001A4294"/>
    <w:rsid w:val="0026369A"/>
    <w:rsid w:val="00436A16"/>
    <w:rsid w:val="00733475"/>
    <w:rsid w:val="00AC7BF5"/>
    <w:rsid w:val="00B75BD6"/>
    <w:rsid w:val="00E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7E40"/>
  <w15:docId w15:val="{FAEE5C50-FC41-4B23-80B3-50ABAB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2" w:line="268" w:lineRule="auto"/>
      <w:ind w:left="692" w:right="4" w:hanging="351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1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D6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CMENTARZY</vt:lpstr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CMENTARZY</dc:title>
  <dc:subject/>
  <dc:creator>Wit</dc:creator>
  <cp:keywords/>
  <cp:lastModifiedBy>Parafia</cp:lastModifiedBy>
  <cp:revision>6</cp:revision>
  <cp:lastPrinted>2018-10-31T18:57:00Z</cp:lastPrinted>
  <dcterms:created xsi:type="dcterms:W3CDTF">2018-10-31T18:35:00Z</dcterms:created>
  <dcterms:modified xsi:type="dcterms:W3CDTF">2018-10-31T19:04:00Z</dcterms:modified>
</cp:coreProperties>
</file>